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CV pour la candidature pour la mission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d’assistance technique et d’accompagnement dans la passation des marchés dans le cadre du projet PADGEV II de l’UVT.</w:t>
            </w: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5B6B05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5B6B05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3271E2">
        <w:trPr>
          <w:cantSplit/>
          <w:tblHeader/>
        </w:trPr>
        <w:tc>
          <w:tcPr>
            <w:tcW w:w="471" w:type="dxa"/>
            <w:shd w:val="clear" w:color="auto" w:fill="auto"/>
          </w:tcPr>
          <w:p w:rsidR="003271E2" w:rsidRDefault="00002768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❶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E2" w:rsidRDefault="00002768">
            <w:pPr>
              <w:spacing w:after="2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Expérience dans des missions similaires dans le cadre de projets financés par la Banque Mondiale,</w:t>
            </w:r>
            <w:r w:rsidR="000407A6">
              <w:rPr>
                <w:rFonts w:ascii="Arial" w:eastAsia="Arial" w:hAnsi="Arial" w:cs="Arial"/>
                <w:sz w:val="20"/>
                <w:szCs w:val="20"/>
              </w:rPr>
              <w:t xml:space="preserve"> par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l'UE ou par des institutions équivalentes.</w:t>
            </w:r>
          </w:p>
        </w:tc>
      </w:tr>
      <w:tr w:rsidR="003271E2">
        <w:trPr>
          <w:cantSplit/>
          <w:tblHeader/>
        </w:trPr>
        <w:tc>
          <w:tcPr>
            <w:tcW w:w="471" w:type="dxa"/>
            <w:shd w:val="clear" w:color="auto" w:fill="auto"/>
          </w:tcPr>
          <w:p w:rsidR="003271E2" w:rsidRDefault="00002768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❷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E2" w:rsidRDefault="00002768" w:rsidP="000407A6">
            <w:pPr>
              <w:spacing w:after="24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Expériences dans la passation de marchés selon les procédures tunisiennes </w:t>
            </w:r>
          </w:p>
        </w:tc>
      </w:tr>
      <w:tr w:rsidR="003271E2">
        <w:trPr>
          <w:cantSplit/>
          <w:tblHeader/>
        </w:trPr>
        <w:tc>
          <w:tcPr>
            <w:tcW w:w="471" w:type="dxa"/>
            <w:shd w:val="clear" w:color="auto" w:fill="auto"/>
          </w:tcPr>
          <w:p w:rsidR="003271E2" w:rsidRDefault="00002768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❸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E2" w:rsidRDefault="00002768">
            <w:pPr>
              <w:spacing w:after="2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Expérience dans la coordination des projets financés par la Banque Mondiale, </w:t>
            </w:r>
            <w:r w:rsidR="000407A6">
              <w:rPr>
                <w:rFonts w:ascii="Arial" w:eastAsia="Arial" w:hAnsi="Arial" w:cs="Arial"/>
                <w:sz w:val="20"/>
                <w:szCs w:val="20"/>
              </w:rPr>
              <w:t xml:space="preserve">par </w:t>
            </w:r>
            <w:r>
              <w:rPr>
                <w:rFonts w:ascii="Arial" w:eastAsia="Arial" w:hAnsi="Arial" w:cs="Arial"/>
                <w:sz w:val="20"/>
                <w:szCs w:val="20"/>
              </w:rPr>
              <w:t>l'UE ou par des institutions équivalentes.</w:t>
            </w:r>
          </w:p>
        </w:tc>
      </w:tr>
      <w:tr w:rsidR="003271E2">
        <w:trPr>
          <w:cantSplit/>
          <w:tblHeader/>
        </w:trPr>
        <w:tc>
          <w:tcPr>
            <w:tcW w:w="471" w:type="dxa"/>
            <w:shd w:val="clear" w:color="auto" w:fill="auto"/>
          </w:tcPr>
          <w:p w:rsidR="003271E2" w:rsidRDefault="00002768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❹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E2" w:rsidRDefault="00002768">
            <w:pPr>
              <w:spacing w:after="2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Formations qualifiantes en passation de marchés</w:t>
            </w: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002768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❶❷❸❹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3271E2"/>
    <w:rsid w:val="003A4E26"/>
    <w:rsid w:val="00583C77"/>
    <w:rsid w:val="005B6B05"/>
    <w:rsid w:val="008F5525"/>
    <w:rsid w:val="00A5307D"/>
    <w:rsid w:val="00BB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t.benhssin</cp:lastModifiedBy>
  <cp:revision>5</cp:revision>
  <cp:lastPrinted>2021-08-24T11:52:00Z</cp:lastPrinted>
  <dcterms:created xsi:type="dcterms:W3CDTF">2021-08-24T11:52:00Z</dcterms:created>
  <dcterms:modified xsi:type="dcterms:W3CDTF">2021-10-26T13:57:00Z</dcterms:modified>
</cp:coreProperties>
</file>